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841A2" w14:textId="77777777" w:rsidR="00B63467" w:rsidRDefault="00B63467" w:rsidP="00B63467">
      <w:pPr>
        <w:pStyle w:val="Default"/>
      </w:pPr>
    </w:p>
    <w:p w14:paraId="607AB96B" w14:textId="77777777" w:rsidR="00B63467" w:rsidRPr="00B63467" w:rsidRDefault="00B63467" w:rsidP="00B63467">
      <w:pPr>
        <w:pStyle w:val="Default"/>
        <w:rPr>
          <w:sz w:val="32"/>
          <w:szCs w:val="32"/>
        </w:rPr>
      </w:pPr>
      <w:r w:rsidRPr="00B63467">
        <w:rPr>
          <w:sz w:val="32"/>
          <w:szCs w:val="32"/>
        </w:rPr>
        <w:t xml:space="preserve"> </w:t>
      </w:r>
      <w:r w:rsidRPr="00B63467">
        <w:rPr>
          <w:b/>
          <w:bCs/>
          <w:sz w:val="32"/>
          <w:szCs w:val="32"/>
        </w:rPr>
        <w:t xml:space="preserve">Preschool &amp; Early Childhood Functional Assessment Scale (PECFAS®) </w:t>
      </w:r>
    </w:p>
    <w:p w14:paraId="5F282858" w14:textId="39DE2A2C" w:rsidR="00B63467" w:rsidRDefault="00B63467" w:rsidP="00B63467">
      <w:pPr>
        <w:pStyle w:val="Default"/>
        <w:rPr>
          <w:b/>
          <w:bCs/>
          <w:sz w:val="32"/>
          <w:szCs w:val="32"/>
        </w:rPr>
      </w:pPr>
      <w:r>
        <w:rPr>
          <w:b/>
          <w:bCs/>
          <w:sz w:val="32"/>
          <w:szCs w:val="32"/>
        </w:rPr>
        <w:t xml:space="preserve">                                          </w:t>
      </w:r>
      <w:r w:rsidRPr="00B63467">
        <w:rPr>
          <w:b/>
          <w:bCs/>
          <w:sz w:val="32"/>
          <w:szCs w:val="32"/>
        </w:rPr>
        <w:t xml:space="preserve">Virtual Booster Training </w:t>
      </w:r>
    </w:p>
    <w:p w14:paraId="3FAF6EC4" w14:textId="3F3FD2F0" w:rsidR="00B63467" w:rsidRPr="00B63467" w:rsidRDefault="00B63467" w:rsidP="00B63467">
      <w:pPr>
        <w:pStyle w:val="Default"/>
        <w:rPr>
          <w:b/>
          <w:bCs/>
          <w:sz w:val="32"/>
          <w:szCs w:val="32"/>
        </w:rPr>
      </w:pPr>
      <w:r>
        <w:rPr>
          <w:b/>
          <w:bCs/>
          <w:sz w:val="32"/>
          <w:szCs w:val="32"/>
        </w:rPr>
        <w:tab/>
      </w:r>
      <w:r>
        <w:rPr>
          <w:b/>
          <w:bCs/>
          <w:sz w:val="32"/>
          <w:szCs w:val="32"/>
        </w:rPr>
        <w:tab/>
      </w:r>
      <w:r>
        <w:rPr>
          <w:b/>
          <w:bCs/>
          <w:sz w:val="32"/>
          <w:szCs w:val="32"/>
        </w:rPr>
        <w:tab/>
      </w:r>
      <w:r>
        <w:rPr>
          <w:b/>
          <w:bCs/>
          <w:sz w:val="32"/>
          <w:szCs w:val="32"/>
        </w:rPr>
        <w:tab/>
        <w:t xml:space="preserve">               AGENDA</w:t>
      </w:r>
    </w:p>
    <w:p w14:paraId="55588476" w14:textId="77777777" w:rsidR="00B63467" w:rsidRDefault="00B63467" w:rsidP="00B63467">
      <w:pPr>
        <w:pStyle w:val="Default"/>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38"/>
        <w:gridCol w:w="4410"/>
      </w:tblGrid>
      <w:tr w:rsidR="00B63467" w14:paraId="73AB6F2B"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22A09615" w14:textId="74C2F7F7" w:rsidR="00B63467" w:rsidRDefault="00B63467">
            <w:pPr>
              <w:pStyle w:val="Default"/>
              <w:rPr>
                <w:sz w:val="22"/>
                <w:szCs w:val="22"/>
              </w:rPr>
            </w:pPr>
            <w:r>
              <w:rPr>
                <w:b/>
                <w:bCs/>
                <w:color w:val="205768"/>
                <w:sz w:val="32"/>
                <w:szCs w:val="32"/>
              </w:rPr>
              <w:t xml:space="preserve"> </w:t>
            </w:r>
            <w:r>
              <w:rPr>
                <w:rFonts w:ascii="Times New Roman" w:hAnsi="Times New Roman" w:cs="Times New Roman"/>
                <w:sz w:val="22"/>
                <w:szCs w:val="22"/>
              </w:rPr>
              <w:t xml:space="preserve">9:00 AM – 9:10 AM </w:t>
            </w:r>
          </w:p>
        </w:tc>
        <w:tc>
          <w:tcPr>
            <w:tcW w:w="4410" w:type="dxa"/>
            <w:tcBorders>
              <w:top w:val="none" w:sz="6" w:space="0" w:color="auto"/>
              <w:left w:val="none" w:sz="6" w:space="0" w:color="auto"/>
              <w:bottom w:val="none" w:sz="6" w:space="0" w:color="auto"/>
            </w:tcBorders>
          </w:tcPr>
          <w:p w14:paraId="05AA5C81"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Overview of Training </w:t>
            </w:r>
          </w:p>
        </w:tc>
      </w:tr>
      <w:tr w:rsidR="00B63467" w14:paraId="1F90BB2E"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12D4A834"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9:10 AM – 9:30 AM </w:t>
            </w:r>
          </w:p>
        </w:tc>
        <w:tc>
          <w:tcPr>
            <w:tcW w:w="4410" w:type="dxa"/>
            <w:tcBorders>
              <w:top w:val="none" w:sz="6" w:space="0" w:color="auto"/>
              <w:left w:val="none" w:sz="6" w:space="0" w:color="auto"/>
              <w:bottom w:val="none" w:sz="6" w:space="0" w:color="auto"/>
            </w:tcBorders>
          </w:tcPr>
          <w:p w14:paraId="034595CE"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School/Daycare Scale </w:t>
            </w:r>
          </w:p>
        </w:tc>
      </w:tr>
      <w:tr w:rsidR="00B63467" w14:paraId="68C699BF"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0E69A829" w14:textId="77777777" w:rsidR="00B63467" w:rsidRDefault="00B63467">
            <w:pPr>
              <w:pStyle w:val="Default"/>
              <w:rPr>
                <w:sz w:val="22"/>
                <w:szCs w:val="22"/>
              </w:rPr>
            </w:pPr>
            <w:r>
              <w:rPr>
                <w:rFonts w:ascii="Times New Roman" w:hAnsi="Times New Roman" w:cs="Times New Roman"/>
                <w:sz w:val="22"/>
                <w:szCs w:val="22"/>
              </w:rPr>
              <w:t xml:space="preserve">9:30 AM – 9:50 AM </w:t>
            </w:r>
          </w:p>
        </w:tc>
        <w:tc>
          <w:tcPr>
            <w:tcW w:w="4410" w:type="dxa"/>
            <w:tcBorders>
              <w:top w:val="none" w:sz="6" w:space="0" w:color="auto"/>
              <w:left w:val="none" w:sz="6" w:space="0" w:color="auto"/>
              <w:bottom w:val="none" w:sz="6" w:space="0" w:color="auto"/>
            </w:tcBorders>
          </w:tcPr>
          <w:p w14:paraId="0664EC36"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Home Scale </w:t>
            </w:r>
          </w:p>
        </w:tc>
      </w:tr>
      <w:tr w:rsidR="00B63467" w14:paraId="299AA18F"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26053531" w14:textId="77777777" w:rsidR="00B63467" w:rsidRDefault="00B63467">
            <w:pPr>
              <w:pStyle w:val="Default"/>
              <w:rPr>
                <w:sz w:val="22"/>
                <w:szCs w:val="22"/>
              </w:rPr>
            </w:pPr>
            <w:r>
              <w:rPr>
                <w:rFonts w:ascii="Times New Roman" w:hAnsi="Times New Roman" w:cs="Times New Roman"/>
                <w:sz w:val="22"/>
                <w:szCs w:val="22"/>
              </w:rPr>
              <w:t xml:space="preserve">9:50 AM – 10:10 AM </w:t>
            </w:r>
          </w:p>
        </w:tc>
        <w:tc>
          <w:tcPr>
            <w:tcW w:w="4410" w:type="dxa"/>
            <w:tcBorders>
              <w:top w:val="none" w:sz="6" w:space="0" w:color="auto"/>
              <w:left w:val="none" w:sz="6" w:space="0" w:color="auto"/>
              <w:bottom w:val="none" w:sz="6" w:space="0" w:color="auto"/>
            </w:tcBorders>
          </w:tcPr>
          <w:p w14:paraId="30D6557E"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Community Scale </w:t>
            </w:r>
          </w:p>
        </w:tc>
      </w:tr>
      <w:tr w:rsidR="00B63467" w14:paraId="3BA0A00D"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2C34BC2C"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10:10 AM – 10:30 AM </w:t>
            </w:r>
          </w:p>
        </w:tc>
        <w:tc>
          <w:tcPr>
            <w:tcW w:w="4410" w:type="dxa"/>
            <w:tcBorders>
              <w:top w:val="none" w:sz="6" w:space="0" w:color="auto"/>
              <w:left w:val="none" w:sz="6" w:space="0" w:color="auto"/>
              <w:bottom w:val="none" w:sz="6" w:space="0" w:color="auto"/>
            </w:tcBorders>
          </w:tcPr>
          <w:p w14:paraId="7E23B9EC"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Behavior Towards Others Scale </w:t>
            </w:r>
          </w:p>
        </w:tc>
      </w:tr>
      <w:tr w:rsidR="00B63467" w14:paraId="6CA3418D"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1C28DC61" w14:textId="77777777" w:rsidR="00B63467" w:rsidRDefault="00B63467">
            <w:pPr>
              <w:pStyle w:val="Default"/>
              <w:rPr>
                <w:sz w:val="22"/>
                <w:szCs w:val="22"/>
              </w:rPr>
            </w:pPr>
            <w:r>
              <w:rPr>
                <w:rFonts w:ascii="Times New Roman" w:hAnsi="Times New Roman" w:cs="Times New Roman"/>
                <w:sz w:val="22"/>
                <w:szCs w:val="22"/>
              </w:rPr>
              <w:t xml:space="preserve">10:30 AM – 10:45 AM </w:t>
            </w:r>
          </w:p>
        </w:tc>
        <w:tc>
          <w:tcPr>
            <w:tcW w:w="4410" w:type="dxa"/>
            <w:tcBorders>
              <w:top w:val="none" w:sz="6" w:space="0" w:color="auto"/>
              <w:left w:val="none" w:sz="6" w:space="0" w:color="auto"/>
              <w:bottom w:val="none" w:sz="6" w:space="0" w:color="auto"/>
            </w:tcBorders>
          </w:tcPr>
          <w:p w14:paraId="669B3DEB"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BREAK </w:t>
            </w:r>
          </w:p>
        </w:tc>
      </w:tr>
      <w:tr w:rsidR="00B63467" w14:paraId="40904287"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4E16AE9D" w14:textId="77777777" w:rsidR="00B63467" w:rsidRDefault="00B63467">
            <w:pPr>
              <w:pStyle w:val="Default"/>
              <w:rPr>
                <w:sz w:val="22"/>
                <w:szCs w:val="22"/>
              </w:rPr>
            </w:pPr>
            <w:r>
              <w:rPr>
                <w:rFonts w:ascii="Times New Roman" w:hAnsi="Times New Roman" w:cs="Times New Roman"/>
                <w:sz w:val="22"/>
                <w:szCs w:val="22"/>
              </w:rPr>
              <w:t xml:space="preserve">10:45 AM – 11:05 AM </w:t>
            </w:r>
          </w:p>
        </w:tc>
        <w:tc>
          <w:tcPr>
            <w:tcW w:w="4410" w:type="dxa"/>
            <w:tcBorders>
              <w:top w:val="none" w:sz="6" w:space="0" w:color="auto"/>
              <w:left w:val="none" w:sz="6" w:space="0" w:color="auto"/>
              <w:bottom w:val="none" w:sz="6" w:space="0" w:color="auto"/>
            </w:tcBorders>
          </w:tcPr>
          <w:p w14:paraId="5735A88E"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Mood Scale </w:t>
            </w:r>
          </w:p>
        </w:tc>
      </w:tr>
      <w:tr w:rsidR="00B63467" w14:paraId="4B0F26A8"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795500F1"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11:05AM- 11:25 AM </w:t>
            </w:r>
          </w:p>
        </w:tc>
        <w:tc>
          <w:tcPr>
            <w:tcW w:w="4410" w:type="dxa"/>
            <w:tcBorders>
              <w:top w:val="none" w:sz="6" w:space="0" w:color="auto"/>
              <w:left w:val="none" w:sz="6" w:space="0" w:color="auto"/>
              <w:bottom w:val="none" w:sz="6" w:space="0" w:color="auto"/>
            </w:tcBorders>
          </w:tcPr>
          <w:p w14:paraId="4D121DD4" w14:textId="77777777" w:rsidR="00B63467" w:rsidRDefault="00B63467">
            <w:pPr>
              <w:pStyle w:val="Default"/>
              <w:rPr>
                <w:sz w:val="22"/>
                <w:szCs w:val="22"/>
              </w:rPr>
            </w:pPr>
            <w:r>
              <w:rPr>
                <w:rFonts w:ascii="Times New Roman" w:hAnsi="Times New Roman" w:cs="Times New Roman"/>
                <w:sz w:val="22"/>
                <w:szCs w:val="22"/>
              </w:rPr>
              <w:t xml:space="preserve">Self-Harm Scale </w:t>
            </w:r>
          </w:p>
        </w:tc>
      </w:tr>
      <w:tr w:rsidR="00B63467" w14:paraId="0D5817A3"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1F4AD04D" w14:textId="77777777" w:rsidR="00B63467" w:rsidRDefault="00B63467">
            <w:pPr>
              <w:pStyle w:val="Default"/>
              <w:rPr>
                <w:sz w:val="22"/>
                <w:szCs w:val="22"/>
              </w:rPr>
            </w:pPr>
            <w:r>
              <w:rPr>
                <w:rFonts w:ascii="Times New Roman" w:hAnsi="Times New Roman" w:cs="Times New Roman"/>
                <w:sz w:val="22"/>
                <w:szCs w:val="22"/>
              </w:rPr>
              <w:t xml:space="preserve">11:25 AM – 11:45 AM </w:t>
            </w:r>
          </w:p>
        </w:tc>
        <w:tc>
          <w:tcPr>
            <w:tcW w:w="4410" w:type="dxa"/>
            <w:tcBorders>
              <w:top w:val="none" w:sz="6" w:space="0" w:color="auto"/>
              <w:left w:val="none" w:sz="6" w:space="0" w:color="auto"/>
              <w:bottom w:val="none" w:sz="6" w:space="0" w:color="auto"/>
            </w:tcBorders>
          </w:tcPr>
          <w:p w14:paraId="1425E893"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Thinking/Communication Scale </w:t>
            </w:r>
          </w:p>
        </w:tc>
      </w:tr>
      <w:tr w:rsidR="00B63467" w14:paraId="582ADA29"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078F7F97"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11:45 AM – 11:55 AM </w:t>
            </w:r>
          </w:p>
        </w:tc>
        <w:tc>
          <w:tcPr>
            <w:tcW w:w="4410" w:type="dxa"/>
            <w:tcBorders>
              <w:top w:val="none" w:sz="6" w:space="0" w:color="auto"/>
              <w:left w:val="none" w:sz="6" w:space="0" w:color="auto"/>
              <w:bottom w:val="none" w:sz="6" w:space="0" w:color="auto"/>
            </w:tcBorders>
          </w:tcPr>
          <w:p w14:paraId="271E8040"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Caregiver Scale Review </w:t>
            </w:r>
          </w:p>
        </w:tc>
      </w:tr>
      <w:tr w:rsidR="00B63467" w14:paraId="741B0B13"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7F003899"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11:55 AM -12:25 PM </w:t>
            </w:r>
          </w:p>
        </w:tc>
        <w:tc>
          <w:tcPr>
            <w:tcW w:w="4410" w:type="dxa"/>
            <w:tcBorders>
              <w:top w:val="none" w:sz="6" w:space="0" w:color="auto"/>
              <w:left w:val="none" w:sz="6" w:space="0" w:color="auto"/>
              <w:bottom w:val="none" w:sz="6" w:space="0" w:color="auto"/>
            </w:tcBorders>
          </w:tcPr>
          <w:p w14:paraId="46884064"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LUNCH </w:t>
            </w:r>
          </w:p>
        </w:tc>
      </w:tr>
      <w:tr w:rsidR="00B63467" w14:paraId="255EA42D" w14:textId="77777777" w:rsidTr="00B63467">
        <w:tblPrEx>
          <w:tblCellMar>
            <w:top w:w="0" w:type="dxa"/>
            <w:bottom w:w="0" w:type="dxa"/>
          </w:tblCellMar>
        </w:tblPrEx>
        <w:trPr>
          <w:trHeight w:val="100"/>
        </w:trPr>
        <w:tc>
          <w:tcPr>
            <w:tcW w:w="4338" w:type="dxa"/>
            <w:tcBorders>
              <w:top w:val="none" w:sz="6" w:space="0" w:color="auto"/>
              <w:bottom w:val="none" w:sz="6" w:space="0" w:color="auto"/>
              <w:right w:val="none" w:sz="6" w:space="0" w:color="auto"/>
            </w:tcBorders>
          </w:tcPr>
          <w:p w14:paraId="4C84D46F" w14:textId="77777777" w:rsidR="00B63467" w:rsidRDefault="00B63467">
            <w:pPr>
              <w:pStyle w:val="Default"/>
              <w:rPr>
                <w:sz w:val="22"/>
                <w:szCs w:val="22"/>
              </w:rPr>
            </w:pPr>
            <w:r>
              <w:rPr>
                <w:rFonts w:ascii="Times New Roman" w:hAnsi="Times New Roman" w:cs="Times New Roman"/>
                <w:sz w:val="22"/>
                <w:szCs w:val="22"/>
              </w:rPr>
              <w:t xml:space="preserve">12:25 PM-4:00 PM </w:t>
            </w:r>
          </w:p>
        </w:tc>
        <w:tc>
          <w:tcPr>
            <w:tcW w:w="4410" w:type="dxa"/>
            <w:tcBorders>
              <w:top w:val="none" w:sz="6" w:space="0" w:color="auto"/>
              <w:left w:val="none" w:sz="6" w:space="0" w:color="auto"/>
              <w:bottom w:val="none" w:sz="6" w:space="0" w:color="auto"/>
            </w:tcBorders>
          </w:tcPr>
          <w:p w14:paraId="1ED67BF8" w14:textId="77777777" w:rsidR="00B63467" w:rsidRDefault="00B63467">
            <w:pPr>
              <w:pStyle w:val="Default"/>
              <w:rPr>
                <w:rFonts w:ascii="Times New Roman" w:hAnsi="Times New Roman" w:cs="Times New Roman"/>
                <w:sz w:val="22"/>
                <w:szCs w:val="22"/>
              </w:rPr>
            </w:pPr>
            <w:r>
              <w:rPr>
                <w:rFonts w:ascii="Times New Roman" w:hAnsi="Times New Roman" w:cs="Times New Roman"/>
                <w:sz w:val="22"/>
                <w:szCs w:val="22"/>
              </w:rPr>
              <w:t xml:space="preserve">Vignette Testing </w:t>
            </w:r>
          </w:p>
        </w:tc>
      </w:tr>
    </w:tbl>
    <w:p w14:paraId="6EFE778B" w14:textId="77777777" w:rsidR="00B63467" w:rsidRDefault="00B63467" w:rsidP="00B63467">
      <w:pPr>
        <w:pStyle w:val="Default"/>
      </w:pPr>
    </w:p>
    <w:p w14:paraId="333CF998" w14:textId="77777777" w:rsidR="00B63467" w:rsidRDefault="00B63467" w:rsidP="00B63467">
      <w:pPr>
        <w:pStyle w:val="Default"/>
        <w:rPr>
          <w:sz w:val="22"/>
          <w:szCs w:val="22"/>
        </w:rPr>
      </w:pPr>
      <w:r>
        <w:t xml:space="preserve"> </w:t>
      </w:r>
      <w:r>
        <w:rPr>
          <w:b/>
          <w:bCs/>
          <w:color w:val="205768"/>
          <w:sz w:val="22"/>
          <w:szCs w:val="22"/>
        </w:rPr>
        <w:t xml:space="preserve">Important Information: </w:t>
      </w:r>
    </w:p>
    <w:p w14:paraId="45401DDA" w14:textId="2CDF30C8" w:rsidR="00B63467" w:rsidRDefault="00B63467" w:rsidP="00B63467">
      <w:pPr>
        <w:pStyle w:val="Default"/>
        <w:rPr>
          <w:sz w:val="22"/>
          <w:szCs w:val="22"/>
        </w:rPr>
      </w:pPr>
      <w:r>
        <w:rPr>
          <w:sz w:val="22"/>
          <w:szCs w:val="22"/>
        </w:rPr>
        <w:t xml:space="preserve">To participate in this training, you are required to utilize a computer (PC) and have reliable internet capabilities to allow for a strong connection to the virtual platform. You are required to be on camera for the duration </w:t>
      </w:r>
      <w:proofErr w:type="gramStart"/>
      <w:r>
        <w:rPr>
          <w:sz w:val="22"/>
          <w:szCs w:val="22"/>
        </w:rPr>
        <w:t>for</w:t>
      </w:r>
      <w:proofErr w:type="gramEnd"/>
      <w:r>
        <w:rPr>
          <w:sz w:val="22"/>
          <w:szCs w:val="22"/>
        </w:rPr>
        <w:t xml:space="preserve"> this training. </w:t>
      </w:r>
    </w:p>
    <w:p w14:paraId="47C601AC" w14:textId="77777777" w:rsidR="00B63467" w:rsidRDefault="00B63467" w:rsidP="00B63467">
      <w:pPr>
        <w:pStyle w:val="Default"/>
        <w:rPr>
          <w:sz w:val="22"/>
          <w:szCs w:val="22"/>
        </w:rPr>
      </w:pPr>
    </w:p>
    <w:p w14:paraId="123AF649" w14:textId="42C16905" w:rsidR="00B63467" w:rsidRDefault="00B63467" w:rsidP="00B63467">
      <w:pPr>
        <w:pStyle w:val="Default"/>
        <w:rPr>
          <w:sz w:val="22"/>
          <w:szCs w:val="22"/>
        </w:rPr>
      </w:pPr>
      <w:r>
        <w:rPr>
          <w:sz w:val="22"/>
          <w:szCs w:val="22"/>
        </w:rPr>
        <w:t xml:space="preserve">To become </w:t>
      </w:r>
      <w:proofErr w:type="gramStart"/>
      <w:r>
        <w:rPr>
          <w:sz w:val="22"/>
          <w:szCs w:val="22"/>
        </w:rPr>
        <w:t>recertified</w:t>
      </w:r>
      <w:proofErr w:type="gramEnd"/>
      <w:r>
        <w:rPr>
          <w:sz w:val="22"/>
          <w:szCs w:val="22"/>
        </w:rPr>
        <w:t xml:space="preserve"> in PECFAS for two (2) more years, you will complete 6 vignettes that test your reliability as a PECFAS rater. You will be able to use any materials and notes that you have taken throughout the training. Taking notes is highly recommended. You will also be able to use the trainers as a resource and are encouraged to ask questions. </w:t>
      </w:r>
      <w:r w:rsidRPr="00B63467">
        <w:rPr>
          <w:color w:val="FF0000"/>
          <w:sz w:val="22"/>
          <w:szCs w:val="22"/>
        </w:rPr>
        <w:t xml:space="preserve">Your vignettes will need to be emailed to when you have completed all of them to receive your certificate on the DWC website, under </w:t>
      </w:r>
      <w:r>
        <w:rPr>
          <w:sz w:val="22"/>
          <w:szCs w:val="22"/>
        </w:rPr>
        <w:t xml:space="preserve">your transcript. Four (4) Social Work CEUs and CMHP hours will be offered for this training. </w:t>
      </w:r>
    </w:p>
    <w:p w14:paraId="0FC2F9C8" w14:textId="77777777" w:rsidR="00FD77AB" w:rsidRDefault="00FD77AB"/>
    <w:sectPr w:rsidR="00FD7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233C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919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6474090">
    <w:abstractNumId w:val="0"/>
  </w:num>
  <w:num w:numId="2" w16cid:durableId="840196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67"/>
    <w:rsid w:val="00757DE4"/>
    <w:rsid w:val="00B63467"/>
    <w:rsid w:val="00BE2F83"/>
    <w:rsid w:val="00FD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E969"/>
  <w15:chartTrackingRefBased/>
  <w15:docId w15:val="{C792B022-70CD-461B-98CB-BE51F6F8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467"/>
    <w:rPr>
      <w:rFonts w:eastAsiaTheme="majorEastAsia" w:cstheme="majorBidi"/>
      <w:color w:val="272727" w:themeColor="text1" w:themeTint="D8"/>
    </w:rPr>
  </w:style>
  <w:style w:type="paragraph" w:styleId="Title">
    <w:name w:val="Title"/>
    <w:basedOn w:val="Normal"/>
    <w:next w:val="Normal"/>
    <w:link w:val="TitleChar"/>
    <w:uiPriority w:val="10"/>
    <w:qFormat/>
    <w:rsid w:val="00B63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467"/>
    <w:pPr>
      <w:spacing w:before="160"/>
      <w:jc w:val="center"/>
    </w:pPr>
    <w:rPr>
      <w:i/>
      <w:iCs/>
      <w:color w:val="404040" w:themeColor="text1" w:themeTint="BF"/>
    </w:rPr>
  </w:style>
  <w:style w:type="character" w:customStyle="1" w:styleId="QuoteChar">
    <w:name w:val="Quote Char"/>
    <w:basedOn w:val="DefaultParagraphFont"/>
    <w:link w:val="Quote"/>
    <w:uiPriority w:val="29"/>
    <w:rsid w:val="00B63467"/>
    <w:rPr>
      <w:i/>
      <w:iCs/>
      <w:color w:val="404040" w:themeColor="text1" w:themeTint="BF"/>
    </w:rPr>
  </w:style>
  <w:style w:type="paragraph" w:styleId="ListParagraph">
    <w:name w:val="List Paragraph"/>
    <w:basedOn w:val="Normal"/>
    <w:uiPriority w:val="34"/>
    <w:qFormat/>
    <w:rsid w:val="00B63467"/>
    <w:pPr>
      <w:ind w:left="720"/>
      <w:contextualSpacing/>
    </w:pPr>
  </w:style>
  <w:style w:type="character" w:styleId="IntenseEmphasis">
    <w:name w:val="Intense Emphasis"/>
    <w:basedOn w:val="DefaultParagraphFont"/>
    <w:uiPriority w:val="21"/>
    <w:qFormat/>
    <w:rsid w:val="00B63467"/>
    <w:rPr>
      <w:i/>
      <w:iCs/>
      <w:color w:val="0F4761" w:themeColor="accent1" w:themeShade="BF"/>
    </w:rPr>
  </w:style>
  <w:style w:type="paragraph" w:styleId="IntenseQuote">
    <w:name w:val="Intense Quote"/>
    <w:basedOn w:val="Normal"/>
    <w:next w:val="Normal"/>
    <w:link w:val="IntenseQuoteChar"/>
    <w:uiPriority w:val="30"/>
    <w:qFormat/>
    <w:rsid w:val="00B63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467"/>
    <w:rPr>
      <w:i/>
      <w:iCs/>
      <w:color w:val="0F4761" w:themeColor="accent1" w:themeShade="BF"/>
    </w:rPr>
  </w:style>
  <w:style w:type="character" w:styleId="IntenseReference">
    <w:name w:val="Intense Reference"/>
    <w:basedOn w:val="DefaultParagraphFont"/>
    <w:uiPriority w:val="32"/>
    <w:qFormat/>
    <w:rsid w:val="00B63467"/>
    <w:rPr>
      <w:b/>
      <w:bCs/>
      <w:smallCaps/>
      <w:color w:val="0F4761" w:themeColor="accent1" w:themeShade="BF"/>
      <w:spacing w:val="5"/>
    </w:rPr>
  </w:style>
  <w:style w:type="paragraph" w:customStyle="1" w:styleId="Default">
    <w:name w:val="Default"/>
    <w:rsid w:val="00B6346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Redding</dc:creator>
  <cp:keywords/>
  <dc:description/>
  <cp:lastModifiedBy>Ebony Redding</cp:lastModifiedBy>
  <cp:revision>1</cp:revision>
  <dcterms:created xsi:type="dcterms:W3CDTF">2024-12-12T19:57:00Z</dcterms:created>
  <dcterms:modified xsi:type="dcterms:W3CDTF">2024-12-12T20:03:00Z</dcterms:modified>
</cp:coreProperties>
</file>